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3E" w:rsidRPr="0039443E" w:rsidRDefault="0039443E" w:rsidP="0039443E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9443E">
        <w:rPr>
          <w:rFonts w:ascii="Verdana" w:eastAsia="Times New Roman" w:hAnsi="Verdana" w:cs="Times New Roman"/>
          <w:color w:val="000000"/>
          <w:sz w:val="24"/>
          <w:szCs w:val="24"/>
        </w:rPr>
        <w:t>Social Studies 6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  <w:t xml:space="preserve">Name _______________________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>Middle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Ages Unit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  <w:t>Date ________________________</w:t>
      </w:r>
    </w:p>
    <w:p w:rsidR="0039443E" w:rsidRPr="0039443E" w:rsidRDefault="0039443E" w:rsidP="00394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9443E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 xml:space="preserve">How a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B</w:t>
      </w:r>
      <w:r w:rsidRPr="0039443E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 xml:space="preserve">oy became a Knight in Medieval Times 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1"/>
      </w:tblGrid>
      <w:tr w:rsidR="0039443E" w:rsidRPr="0039443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8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361"/>
            </w:tblGrid>
            <w:tr w:rsidR="0039443E" w:rsidRPr="0039443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9443E" w:rsidRPr="0039443E" w:rsidRDefault="0039443E" w:rsidP="0039443E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2749753" cy="4124325"/>
                        <wp:effectExtent l="19050" t="0" r="0" b="0"/>
                        <wp:docPr id="1" name="Product0" descr="Buy at Art.com">
                          <a:hlinkClick xmlns:a="http://schemas.openxmlformats.org/drawingml/2006/main" r:id="rId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oduct0" descr="Buy at Art.com">
                                  <a:hlinkClick r:id="rId4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2725" cy="412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9443E" w:rsidRPr="0039443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9443E" w:rsidRPr="0039443E" w:rsidRDefault="0039443E" w:rsidP="0039443E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0"/>
                      <w:szCs w:val="10"/>
                    </w:rPr>
                  </w:pPr>
                  <w:r w:rsidRPr="0039443E">
                    <w:rPr>
                      <w:rFonts w:ascii="Verdana" w:eastAsia="Times New Roman" w:hAnsi="Verdana" w:cs="Times New Roman"/>
                      <w:color w:val="000000"/>
                      <w:sz w:val="10"/>
                      <w:szCs w:val="10"/>
                    </w:rPr>
                    <w:t>The Accolade, c.1901</w:t>
                  </w:r>
                </w:p>
              </w:tc>
            </w:tr>
          </w:tbl>
          <w:p w:rsidR="0039443E" w:rsidRPr="0039443E" w:rsidRDefault="0039443E" w:rsidP="0039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443E" w:rsidRPr="0039443E" w:rsidRDefault="0039443E" w:rsidP="00394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9443E">
        <w:rPr>
          <w:rFonts w:ascii="Times New Roman" w:eastAsia="Times New Roman" w:hAnsi="Times New Roman" w:cs="Times New Roman"/>
          <w:sz w:val="27"/>
          <w:szCs w:val="27"/>
        </w:rPr>
        <w:t>For almost seven hundred years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 xml:space="preserve"> between the ninth and sixteenth centuries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 xml:space="preserve"> knights were the lords of the battlefield, </w:t>
      </w:r>
      <w:r w:rsidRPr="0085452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admired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 xml:space="preserve"> and respected for their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fighting 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 xml:space="preserve">abilities and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for    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 xml:space="preserve">their chivalry and courage. So how did a boy in these </w:t>
      </w:r>
      <w:r w:rsidRPr="0085452F">
        <w:rPr>
          <w:rFonts w:ascii="Times New Roman" w:eastAsia="Times New Roman" w:hAnsi="Times New Roman" w:cs="Times New Roman"/>
          <w:sz w:val="27"/>
          <w:szCs w:val="27"/>
        </w:rPr>
        <w:t xml:space="preserve">centuries 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>become a knight?</w:t>
      </w:r>
    </w:p>
    <w:p w:rsidR="0039443E" w:rsidRPr="0039443E" w:rsidRDefault="0039443E" w:rsidP="00394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9443E">
        <w:rPr>
          <w:rFonts w:ascii="Times New Roman" w:eastAsia="Times New Roman" w:hAnsi="Times New Roman" w:cs="Times New Roman"/>
          <w:b/>
          <w:bCs/>
          <w:sz w:val="27"/>
          <w:szCs w:val="27"/>
        </w:rPr>
        <w:t>The Rule of Birthright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                            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 xml:space="preserve">The first requirement for a boy to become a knight was the requirement of his </w:t>
      </w:r>
      <w:r w:rsidRPr="0085452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heritage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6011DC">
        <w:rPr>
          <w:rFonts w:ascii="Times New Roman" w:eastAsia="Times New Roman" w:hAnsi="Times New Roman" w:cs="Times New Roman"/>
          <w:sz w:val="27"/>
          <w:szCs w:val="27"/>
        </w:rPr>
        <w:t>O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>nly boys born to certain men were allowed the opportunity to become 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 xml:space="preserve">knight. These requirements were usually that the boy be the son of a knight, Lord, a wealthy </w:t>
      </w:r>
      <w:r w:rsidRPr="0085452F">
        <w:rPr>
          <w:rFonts w:ascii="Times New Roman" w:eastAsia="Times New Roman" w:hAnsi="Times New Roman" w:cs="Times New Roman"/>
          <w:sz w:val="27"/>
          <w:szCs w:val="27"/>
        </w:rPr>
        <w:t>merchant,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 xml:space="preserve"> or someone who held</w:t>
      </w:r>
      <w:r w:rsidR="006011DC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 xml:space="preserve"> title and position in the court of the king or a lord. </w:t>
      </w:r>
    </w:p>
    <w:p w:rsidR="0039443E" w:rsidRPr="0039443E" w:rsidRDefault="0039443E" w:rsidP="006011DC">
      <w:pPr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sz w:val="27"/>
          <w:szCs w:val="27"/>
        </w:rPr>
      </w:pPr>
      <w:r w:rsidRPr="0039443E">
        <w:rPr>
          <w:rFonts w:ascii="Times New Roman" w:eastAsia="Times New Roman" w:hAnsi="Times New Roman" w:cs="Times New Roman"/>
          <w:b/>
          <w:bCs/>
          <w:sz w:val="27"/>
          <w:szCs w:val="27"/>
        </w:rPr>
        <w:t>Where Training took place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         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>Contrary to popular belief, the king did not train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>boys to become knights. This was the responsibility of the king’s lords, barons and knights. Each of these men held titles, lands and manors</w:t>
      </w:r>
      <w:r w:rsidR="006011DC">
        <w:rPr>
          <w:rFonts w:ascii="Times New Roman" w:eastAsia="Times New Roman" w:hAnsi="Times New Roman" w:cs="Times New Roman"/>
          <w:sz w:val="27"/>
          <w:szCs w:val="27"/>
        </w:rPr>
        <w:t>, and i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>t was</w:t>
      </w:r>
      <w:r w:rsidR="006011D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>to the lord’s manor</w:t>
      </w:r>
      <w:r w:rsidR="006011DC">
        <w:rPr>
          <w:rFonts w:ascii="Times New Roman" w:eastAsia="Times New Roman" w:hAnsi="Times New Roman" w:cs="Times New Roman"/>
          <w:sz w:val="27"/>
          <w:szCs w:val="27"/>
        </w:rPr>
        <w:t xml:space="preserve"> that </w:t>
      </w:r>
      <w:proofErr w:type="gramStart"/>
      <w:r w:rsidR="006011DC">
        <w:rPr>
          <w:rFonts w:ascii="Times New Roman" w:eastAsia="Times New Roman" w:hAnsi="Times New Roman" w:cs="Times New Roman"/>
          <w:sz w:val="27"/>
          <w:szCs w:val="27"/>
        </w:rPr>
        <w:t>the  boy</w:t>
      </w:r>
      <w:proofErr w:type="gramEnd"/>
      <w:r w:rsidR="006011DC">
        <w:rPr>
          <w:rFonts w:ascii="Times New Roman" w:eastAsia="Times New Roman" w:hAnsi="Times New Roman" w:cs="Times New Roman"/>
          <w:sz w:val="27"/>
          <w:szCs w:val="27"/>
        </w:rPr>
        <w:t xml:space="preserve"> would go to train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>.</w:t>
      </w:r>
      <w:r w:rsidR="006011D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>Over the centuries</w:t>
      </w:r>
      <w:r w:rsidR="006011D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 xml:space="preserve"> what a knight</w:t>
      </w:r>
      <w:r w:rsidR="006011DC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 xml:space="preserve"> was expected to do changed and </w:t>
      </w:r>
      <w:r w:rsidRPr="0085452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chivalry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 xml:space="preserve"> did not come</w:t>
      </w:r>
      <w:r w:rsidR="006011D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 xml:space="preserve">into the picture until the late </w:t>
      </w:r>
      <w:proofErr w:type="gramStart"/>
      <w:r w:rsidR="006011DC">
        <w:rPr>
          <w:rFonts w:ascii="Times New Roman" w:eastAsia="Times New Roman" w:hAnsi="Times New Roman" w:cs="Times New Roman"/>
          <w:sz w:val="27"/>
          <w:szCs w:val="27"/>
        </w:rPr>
        <w:t>M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>iddle</w:t>
      </w:r>
      <w:proofErr w:type="gramEnd"/>
      <w:r w:rsidRPr="0039443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011DC">
        <w:rPr>
          <w:rFonts w:ascii="Times New Roman" w:eastAsia="Times New Roman" w:hAnsi="Times New Roman" w:cs="Times New Roman"/>
          <w:sz w:val="27"/>
          <w:szCs w:val="27"/>
        </w:rPr>
        <w:t>A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 xml:space="preserve">ges. </w:t>
      </w:r>
    </w:p>
    <w:p w:rsidR="0039443E" w:rsidRPr="0039443E" w:rsidRDefault="0039443E" w:rsidP="00394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9443E">
        <w:rPr>
          <w:rFonts w:ascii="Times New Roman" w:eastAsia="Times New Roman" w:hAnsi="Times New Roman" w:cs="Times New Roman"/>
          <w:b/>
          <w:bCs/>
          <w:sz w:val="27"/>
          <w:szCs w:val="27"/>
        </w:rPr>
        <w:t>Training Begins as a Page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                                                                                        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 xml:space="preserve">At around the age of six or seven a boy, who was of noble </w:t>
      </w:r>
      <w:r w:rsidR="0085452F">
        <w:rPr>
          <w:rFonts w:ascii="Times New Roman" w:eastAsia="Times New Roman" w:hAnsi="Times New Roman" w:cs="Times New Roman"/>
          <w:sz w:val="27"/>
          <w:szCs w:val="27"/>
        </w:rPr>
        <w:t>herit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 xml:space="preserve">age, would report to the local lord’s castle or manor to begin his training as a knight. There he would </w:t>
      </w:r>
      <w:proofErr w:type="gramStart"/>
      <w:r w:rsidRPr="0039443E">
        <w:rPr>
          <w:rFonts w:ascii="Times New Roman" w:eastAsia="Times New Roman" w:hAnsi="Times New Roman" w:cs="Times New Roman"/>
          <w:sz w:val="27"/>
          <w:szCs w:val="27"/>
        </w:rPr>
        <w:t>learn</w:t>
      </w:r>
      <w:proofErr w:type="gramEnd"/>
      <w:r w:rsidRPr="0039443E">
        <w:rPr>
          <w:rFonts w:ascii="Times New Roman" w:eastAsia="Times New Roman" w:hAnsi="Times New Roman" w:cs="Times New Roman"/>
          <w:sz w:val="27"/>
          <w:szCs w:val="27"/>
        </w:rPr>
        <w:t xml:space="preserve"> a host of basic skills to make him a well-rounded and educated knight. He would learn the fundamentals of court life such as table manners, care and maintenance of armor and weapons, and how to care for a horse. He would also learn how to read and how to appreciate music or even play the lute. His training would begin in the </w:t>
      </w:r>
      <w:r w:rsidRPr="0085452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martial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 xml:space="preserve"> arts with his learning how to hunt and how to hawk. </w:t>
      </w:r>
    </w:p>
    <w:p w:rsidR="0039443E" w:rsidRPr="0039443E" w:rsidRDefault="0039443E" w:rsidP="00394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9443E">
        <w:rPr>
          <w:rFonts w:ascii="Times New Roman" w:eastAsia="Times New Roman" w:hAnsi="Times New Roman" w:cs="Times New Roman"/>
          <w:b/>
          <w:bCs/>
          <w:sz w:val="27"/>
          <w:szCs w:val="27"/>
        </w:rPr>
        <w:t>The Page Becomes A Squire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                                                                                    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>At around the age of thirteen, as the boy start</w:t>
      </w:r>
      <w:r w:rsidR="006011DC">
        <w:rPr>
          <w:rFonts w:ascii="Times New Roman" w:eastAsia="Times New Roman" w:hAnsi="Times New Roman" w:cs="Times New Roman"/>
          <w:sz w:val="27"/>
          <w:szCs w:val="27"/>
        </w:rPr>
        <w:t>ed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 xml:space="preserve"> to develop the body, mentality, strength and abilities of manhood he </w:t>
      </w:r>
      <w:r w:rsidR="006011DC">
        <w:rPr>
          <w:rFonts w:ascii="Times New Roman" w:eastAsia="Times New Roman" w:hAnsi="Times New Roman" w:cs="Times New Roman"/>
          <w:sz w:val="27"/>
          <w:szCs w:val="27"/>
        </w:rPr>
        <w:t>was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5452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promoted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 xml:space="preserve"> to squire. He </w:t>
      </w:r>
      <w:r w:rsidR="00BF7442">
        <w:rPr>
          <w:rFonts w:ascii="Times New Roman" w:eastAsia="Times New Roman" w:hAnsi="Times New Roman" w:cs="Times New Roman"/>
          <w:sz w:val="27"/>
          <w:szCs w:val="27"/>
        </w:rPr>
        <w:t>was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 xml:space="preserve"> then assigned as the personal assistant to a knight </w:t>
      </w:r>
      <w:r w:rsidR="00BF7442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 xml:space="preserve">and </w:t>
      </w:r>
      <w:r w:rsidR="00BF7442">
        <w:rPr>
          <w:rFonts w:ascii="Times New Roman" w:eastAsia="Times New Roman" w:hAnsi="Times New Roman" w:cs="Times New Roman"/>
          <w:sz w:val="27"/>
          <w:szCs w:val="27"/>
        </w:rPr>
        <w:t xml:space="preserve">would </w:t>
      </w:r>
      <w:r>
        <w:rPr>
          <w:rFonts w:ascii="Times New Roman" w:eastAsia="Times New Roman" w:hAnsi="Times New Roman" w:cs="Times New Roman"/>
          <w:sz w:val="27"/>
          <w:szCs w:val="27"/>
        </w:rPr>
        <w:t>f</w:t>
      </w:r>
      <w:r w:rsidR="00BF7442">
        <w:rPr>
          <w:rFonts w:ascii="Times New Roman" w:eastAsia="Times New Roman" w:hAnsi="Times New Roman" w:cs="Times New Roman"/>
          <w:sz w:val="27"/>
          <w:szCs w:val="27"/>
        </w:rPr>
        <w:t>ocus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 xml:space="preserve"> on the combat arms of knighthood. He would get </w:t>
      </w:r>
      <w:r w:rsidRPr="0085452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intensive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 xml:space="preserve"> training in weapons, armor, ta</w:t>
      </w:r>
      <w:r>
        <w:rPr>
          <w:rFonts w:ascii="Times New Roman" w:eastAsia="Times New Roman" w:hAnsi="Times New Roman" w:cs="Times New Roman"/>
          <w:sz w:val="27"/>
          <w:szCs w:val="27"/>
        </w:rPr>
        <w:t>ctics and mounted combat.  H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 xml:space="preserve">e was allowed to carry a small sword and shield with him as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 xml:space="preserve">a symbol of his </w:t>
      </w:r>
      <w:r w:rsidRPr="0085452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status</w:t>
      </w:r>
      <w:r w:rsidR="0085452F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85452F">
        <w:rPr>
          <w:rFonts w:ascii="Times New Roman" w:eastAsia="Times New Roman" w:hAnsi="Times New Roman" w:cs="Times New Roman"/>
          <w:sz w:val="27"/>
          <w:szCs w:val="27"/>
        </w:rPr>
        <w:t>as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 xml:space="preserve"> a squire or a “knight in training”. </w:t>
      </w:r>
    </w:p>
    <w:p w:rsidR="0039443E" w:rsidRPr="0039443E" w:rsidRDefault="0039443E" w:rsidP="00394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9443E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39443E" w:rsidRDefault="0039443E" w:rsidP="00394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9443E" w:rsidRPr="0039443E" w:rsidRDefault="0039443E" w:rsidP="00394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9443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Becoming a Knight – The Ceremony of Knighthood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                                         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 xml:space="preserve">The ceremony of becoming a knight </w:t>
      </w:r>
      <w:r w:rsidR="00BF744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 xml:space="preserve">could often last several days and could include </w:t>
      </w:r>
      <w:r w:rsidRPr="0085452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fasting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 xml:space="preserve"> or a </w:t>
      </w:r>
      <w:r w:rsidR="00BF7442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>Vigil</w:t>
      </w:r>
      <w:r w:rsidR="00BF7442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 xml:space="preserve"> where the knight would engage in prayer and </w:t>
      </w:r>
      <w:r w:rsidRPr="0085452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contemplation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 xml:space="preserve"> for a day and a night or longer. Then there would often be elaborate feasts and hardy discussions with lords and knights about chivalry, courage, religion, and the nature of being a knight. During the actual knighting </w:t>
      </w:r>
      <w:proofErr w:type="gramStart"/>
      <w:r w:rsidRPr="0039443E">
        <w:rPr>
          <w:rFonts w:ascii="Times New Roman" w:eastAsia="Times New Roman" w:hAnsi="Times New Roman" w:cs="Times New Roman"/>
          <w:sz w:val="27"/>
          <w:szCs w:val="27"/>
        </w:rPr>
        <w:t xml:space="preserve">ceremony </w:t>
      </w:r>
      <w:r w:rsidR="00BF744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>the</w:t>
      </w:r>
      <w:proofErr w:type="gramEnd"/>
      <w:r w:rsidRPr="0039443E">
        <w:rPr>
          <w:rFonts w:ascii="Times New Roman" w:eastAsia="Times New Roman" w:hAnsi="Times New Roman" w:cs="Times New Roman"/>
          <w:sz w:val="27"/>
          <w:szCs w:val="27"/>
        </w:rPr>
        <w:t xml:space="preserve"> knight would swear </w:t>
      </w:r>
      <w:r w:rsidRPr="0085452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allegiance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 xml:space="preserve"> to God and to his lord and he would receive presents such as a sword, spurs, armor, and a cloak. At the end of the ceremony the king would tap the squire on the shoulders with the flat </w:t>
      </w:r>
      <w:r w:rsidR="00BF7442">
        <w:rPr>
          <w:rFonts w:ascii="Times New Roman" w:eastAsia="Times New Roman" w:hAnsi="Times New Roman" w:cs="Times New Roman"/>
          <w:sz w:val="27"/>
          <w:szCs w:val="27"/>
        </w:rPr>
        <w:t xml:space="preserve">side 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 xml:space="preserve">of a sword blade and he would become a knight. </w:t>
      </w:r>
    </w:p>
    <w:p w:rsidR="0039443E" w:rsidRDefault="0039443E" w:rsidP="00394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9443E">
        <w:rPr>
          <w:rFonts w:ascii="Times New Roman" w:eastAsia="Times New Roman" w:hAnsi="Times New Roman" w:cs="Times New Roman"/>
          <w:sz w:val="27"/>
          <w:szCs w:val="27"/>
        </w:rPr>
        <w:t xml:space="preserve">In modern times we have a </w:t>
      </w:r>
      <w:proofErr w:type="gramStart"/>
      <w:r w:rsidRPr="0039443E">
        <w:rPr>
          <w:rFonts w:ascii="Times New Roman" w:eastAsia="Times New Roman" w:hAnsi="Times New Roman" w:cs="Times New Roman"/>
          <w:sz w:val="27"/>
          <w:szCs w:val="27"/>
        </w:rPr>
        <w:t>very</w:t>
      </w:r>
      <w:proofErr w:type="gramEnd"/>
      <w:r w:rsidRPr="0039443E">
        <w:rPr>
          <w:rFonts w:ascii="Times New Roman" w:eastAsia="Times New Roman" w:hAnsi="Times New Roman" w:cs="Times New Roman"/>
          <w:sz w:val="27"/>
          <w:szCs w:val="27"/>
        </w:rPr>
        <w:t xml:space="preserve"> romanticized view of knight</w:t>
      </w:r>
      <w:r w:rsidR="0085452F">
        <w:rPr>
          <w:rFonts w:ascii="Times New Roman" w:eastAsia="Times New Roman" w:hAnsi="Times New Roman" w:cs="Times New Roman"/>
          <w:sz w:val="27"/>
          <w:szCs w:val="27"/>
        </w:rPr>
        <w:t>s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>There is a certain myster</w:t>
      </w:r>
      <w:r w:rsidR="0085452F">
        <w:rPr>
          <w:rFonts w:ascii="Times New Roman" w:eastAsia="Times New Roman" w:hAnsi="Times New Roman" w:cs="Times New Roman"/>
          <w:sz w:val="27"/>
          <w:szCs w:val="27"/>
        </w:rPr>
        <w:t>y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 xml:space="preserve"> around</w:t>
      </w:r>
      <w:r w:rsidR="0085452F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 xml:space="preserve"> the idea of knighthood</w:t>
      </w:r>
      <w:r w:rsidR="00BF7442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 xml:space="preserve"> It was a serious path that a boy </w:t>
      </w:r>
      <w:r w:rsidRPr="0085452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embarked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 xml:space="preserve"> on and something that he spent </w:t>
      </w:r>
      <w:r w:rsidR="0085034C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 xml:space="preserve">his whole childhood striving for and his whole adult life improving. The life of a knight was a life </w:t>
      </w:r>
      <w:r w:rsidR="0085034C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 xml:space="preserve">of constant </w:t>
      </w:r>
      <w:r w:rsidRPr="0085452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vigilance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 xml:space="preserve"> in combat and constant </w:t>
      </w:r>
      <w:r w:rsidRPr="0085452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striving </w:t>
      </w:r>
      <w:r w:rsidRPr="0039443E">
        <w:rPr>
          <w:rFonts w:ascii="Times New Roman" w:eastAsia="Times New Roman" w:hAnsi="Times New Roman" w:cs="Times New Roman"/>
          <w:sz w:val="27"/>
          <w:szCs w:val="27"/>
        </w:rPr>
        <w:t xml:space="preserve">toward improvement in the eyes of others. </w:t>
      </w:r>
    </w:p>
    <w:p w:rsidR="0085452F" w:rsidRPr="009661F8" w:rsidRDefault="0085452F" w:rsidP="0085452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sz w:val="24"/>
          <w:szCs w:val="24"/>
        </w:rPr>
        <w:t xml:space="preserve">1-7. </w:t>
      </w:r>
      <w:r w:rsidRPr="006B76D1">
        <w:rPr>
          <w:rFonts w:ascii="Times-Roman" w:hAnsi="Times-Roman" w:cs="Times-Roman"/>
        </w:rPr>
        <w:t xml:space="preserve">Write one of the </w:t>
      </w:r>
      <w:r w:rsidRPr="006B76D1">
        <w:rPr>
          <w:rFonts w:ascii="Times-Roman" w:hAnsi="Times-Roman" w:cs="Times-Roman"/>
          <w:b/>
          <w:u w:val="single"/>
        </w:rPr>
        <w:t>bold, underlined</w:t>
      </w:r>
      <w:r w:rsidRPr="006B76D1">
        <w:rPr>
          <w:rFonts w:ascii="Times-Roman" w:hAnsi="Times-Roman" w:cs="Times-Roman"/>
        </w:rPr>
        <w:t xml:space="preserve"> words from </w:t>
      </w:r>
      <w:r>
        <w:rPr>
          <w:rFonts w:ascii="Times-Roman" w:hAnsi="Times-Roman" w:cs="Times-Roman"/>
        </w:rPr>
        <w:t xml:space="preserve">side 1 of </w:t>
      </w:r>
      <w:r w:rsidRPr="006B76D1">
        <w:rPr>
          <w:rFonts w:ascii="Times-Roman" w:hAnsi="Times-Roman" w:cs="Times-Roman"/>
        </w:rPr>
        <w:t>the reading next to its synonym or definition</w:t>
      </w:r>
      <w:r>
        <w:rPr>
          <w:rFonts w:ascii="Times-Roman" w:hAnsi="Times-Roman" w:cs="Times-Roman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page" w:tblpX="1710" w:tblpY="107"/>
        <w:tblW w:w="0" w:type="auto"/>
        <w:tblLook w:val="04A0"/>
      </w:tblPr>
      <w:tblGrid>
        <w:gridCol w:w="3383"/>
        <w:gridCol w:w="3115"/>
      </w:tblGrid>
      <w:tr w:rsidR="0085452F" w:rsidTr="006B241B">
        <w:trPr>
          <w:trHeight w:val="290"/>
        </w:trPr>
        <w:tc>
          <w:tcPr>
            <w:tcW w:w="3383" w:type="dxa"/>
            <w:shd w:val="clear" w:color="auto" w:fill="D9D9D9" w:themeFill="background1" w:themeFillShade="D9"/>
          </w:tcPr>
          <w:p w:rsidR="0085452F" w:rsidRPr="00202293" w:rsidRDefault="0085452F" w:rsidP="0085452F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202293">
              <w:rPr>
                <w:rFonts w:ascii="Times-Roman" w:hAnsi="Times-Roman" w:cs="Times-Roman"/>
              </w:rPr>
              <w:t>Synonym/Definition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:rsidR="0085452F" w:rsidRPr="00202293" w:rsidRDefault="0085452F" w:rsidP="0085452F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202293">
              <w:rPr>
                <w:rFonts w:ascii="Times-Roman" w:hAnsi="Times-Roman" w:cs="Times-Roman"/>
              </w:rPr>
              <w:t>Word from reading</w:t>
            </w:r>
          </w:p>
        </w:tc>
      </w:tr>
      <w:tr w:rsidR="0085452F" w:rsidTr="006B241B">
        <w:trPr>
          <w:trHeight w:val="290"/>
        </w:trPr>
        <w:tc>
          <w:tcPr>
            <w:tcW w:w="3383" w:type="dxa"/>
          </w:tcPr>
          <w:p w:rsidR="0085452F" w:rsidRPr="00202293" w:rsidRDefault="0085452F" w:rsidP="0085452F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202293">
              <w:rPr>
                <w:rFonts w:ascii="Times-Roman" w:hAnsi="Times-Roman" w:cs="Times-Roman"/>
              </w:rPr>
              <w:t>1</w:t>
            </w:r>
            <w:r>
              <w:rPr>
                <w:rFonts w:ascii="Times-Roman" w:hAnsi="Times-Roman" w:cs="Times-Roman"/>
              </w:rPr>
              <w:t>.</w:t>
            </w:r>
            <w:r w:rsidR="006B241B">
              <w:rPr>
                <w:rFonts w:ascii="Times-Roman" w:hAnsi="Times-Roman" w:cs="Times-Roman"/>
              </w:rPr>
              <w:t xml:space="preserve">  related to war</w:t>
            </w:r>
          </w:p>
        </w:tc>
        <w:tc>
          <w:tcPr>
            <w:tcW w:w="3115" w:type="dxa"/>
          </w:tcPr>
          <w:p w:rsidR="0085452F" w:rsidRPr="00202293" w:rsidRDefault="0085452F" w:rsidP="0085452F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  <w:tr w:rsidR="0085452F" w:rsidTr="006B241B">
        <w:trPr>
          <w:trHeight w:val="290"/>
        </w:trPr>
        <w:tc>
          <w:tcPr>
            <w:tcW w:w="3383" w:type="dxa"/>
          </w:tcPr>
          <w:p w:rsidR="0085452F" w:rsidRPr="00202293" w:rsidRDefault="0085452F" w:rsidP="0085452F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202293">
              <w:rPr>
                <w:rFonts w:ascii="Times-Roman" w:hAnsi="Times-Roman" w:cs="Times-Roman"/>
              </w:rPr>
              <w:t xml:space="preserve">2. </w:t>
            </w:r>
            <w:r w:rsidR="006B241B">
              <w:rPr>
                <w:rFonts w:ascii="Times-Roman" w:hAnsi="Times-Roman" w:cs="Times-Roman"/>
              </w:rPr>
              <w:t xml:space="preserve"> rank or position</w:t>
            </w:r>
          </w:p>
        </w:tc>
        <w:tc>
          <w:tcPr>
            <w:tcW w:w="3115" w:type="dxa"/>
          </w:tcPr>
          <w:p w:rsidR="0085452F" w:rsidRPr="00202293" w:rsidRDefault="0085452F" w:rsidP="0085452F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  <w:tr w:rsidR="0085452F" w:rsidTr="006B241B">
        <w:trPr>
          <w:trHeight w:val="290"/>
        </w:trPr>
        <w:tc>
          <w:tcPr>
            <w:tcW w:w="3383" w:type="dxa"/>
          </w:tcPr>
          <w:p w:rsidR="0085452F" w:rsidRPr="00202293" w:rsidRDefault="0085452F" w:rsidP="0085452F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202293">
              <w:rPr>
                <w:rFonts w:ascii="Times-Roman" w:hAnsi="Times-Roman" w:cs="Times-Roman"/>
              </w:rPr>
              <w:t xml:space="preserve">3. </w:t>
            </w:r>
            <w:r w:rsidR="006B241B">
              <w:rPr>
                <w:rFonts w:ascii="Times-Roman" w:hAnsi="Times-Roman" w:cs="Times-Roman"/>
              </w:rPr>
              <w:t xml:space="preserve"> very thorough</w:t>
            </w:r>
          </w:p>
        </w:tc>
        <w:tc>
          <w:tcPr>
            <w:tcW w:w="3115" w:type="dxa"/>
          </w:tcPr>
          <w:p w:rsidR="0085452F" w:rsidRPr="00202293" w:rsidRDefault="0085452F" w:rsidP="0085452F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  <w:tr w:rsidR="0085452F" w:rsidTr="006B241B">
        <w:trPr>
          <w:trHeight w:val="307"/>
        </w:trPr>
        <w:tc>
          <w:tcPr>
            <w:tcW w:w="3383" w:type="dxa"/>
          </w:tcPr>
          <w:p w:rsidR="0085452F" w:rsidRPr="00202293" w:rsidRDefault="0085452F" w:rsidP="0085452F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202293">
              <w:rPr>
                <w:rFonts w:ascii="Times-Roman" w:hAnsi="Times-Roman" w:cs="Times-Roman"/>
              </w:rPr>
              <w:t xml:space="preserve">4. </w:t>
            </w:r>
            <w:r w:rsidR="006B241B">
              <w:rPr>
                <w:rFonts w:ascii="Times-Roman" w:hAnsi="Times-Roman" w:cs="Times-Roman"/>
              </w:rPr>
              <w:t xml:space="preserve"> approved of</w:t>
            </w:r>
          </w:p>
        </w:tc>
        <w:tc>
          <w:tcPr>
            <w:tcW w:w="3115" w:type="dxa"/>
          </w:tcPr>
          <w:p w:rsidR="0085452F" w:rsidRPr="00202293" w:rsidRDefault="0085452F" w:rsidP="0085452F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  <w:tr w:rsidR="0085452F" w:rsidTr="006B241B">
        <w:trPr>
          <w:trHeight w:val="290"/>
        </w:trPr>
        <w:tc>
          <w:tcPr>
            <w:tcW w:w="3383" w:type="dxa"/>
          </w:tcPr>
          <w:p w:rsidR="0085452F" w:rsidRPr="00202293" w:rsidRDefault="0085452F" w:rsidP="0085452F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202293">
              <w:rPr>
                <w:rFonts w:ascii="Times-Roman" w:hAnsi="Times-Roman" w:cs="Times-Roman"/>
              </w:rPr>
              <w:t xml:space="preserve">5. </w:t>
            </w:r>
            <w:r w:rsidR="006B241B">
              <w:rPr>
                <w:rFonts w:ascii="Times-Roman" w:hAnsi="Times-Roman" w:cs="Times-Roman"/>
              </w:rPr>
              <w:t xml:space="preserve"> advanced</w:t>
            </w:r>
          </w:p>
        </w:tc>
        <w:tc>
          <w:tcPr>
            <w:tcW w:w="3115" w:type="dxa"/>
          </w:tcPr>
          <w:p w:rsidR="0085452F" w:rsidRPr="00202293" w:rsidRDefault="0085452F" w:rsidP="0085452F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  <w:tr w:rsidR="0085452F" w:rsidTr="006B241B">
        <w:trPr>
          <w:trHeight w:val="290"/>
        </w:trPr>
        <w:tc>
          <w:tcPr>
            <w:tcW w:w="3383" w:type="dxa"/>
          </w:tcPr>
          <w:p w:rsidR="0085452F" w:rsidRPr="00202293" w:rsidRDefault="0085452F" w:rsidP="0085452F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6.</w:t>
            </w:r>
            <w:r w:rsidR="006B241B">
              <w:rPr>
                <w:rFonts w:ascii="Times-Roman" w:hAnsi="Times-Roman" w:cs="Times-Roman"/>
              </w:rPr>
              <w:t xml:space="preserve"> family background</w:t>
            </w:r>
          </w:p>
        </w:tc>
        <w:tc>
          <w:tcPr>
            <w:tcW w:w="3115" w:type="dxa"/>
          </w:tcPr>
          <w:p w:rsidR="0085452F" w:rsidRPr="00202293" w:rsidRDefault="0085452F" w:rsidP="0085452F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  <w:tr w:rsidR="0085452F" w:rsidTr="006B241B">
        <w:trPr>
          <w:trHeight w:val="290"/>
        </w:trPr>
        <w:tc>
          <w:tcPr>
            <w:tcW w:w="3383" w:type="dxa"/>
          </w:tcPr>
          <w:p w:rsidR="0085452F" w:rsidRPr="00202293" w:rsidRDefault="0085452F" w:rsidP="006B241B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7.</w:t>
            </w:r>
            <w:r w:rsidR="006B241B">
              <w:rPr>
                <w:rFonts w:ascii="Times-Roman" w:hAnsi="Times-Roman" w:cs="Times-Roman"/>
              </w:rPr>
              <w:t xml:space="preserve">  a code of conduct for knights</w:t>
            </w:r>
          </w:p>
        </w:tc>
        <w:tc>
          <w:tcPr>
            <w:tcW w:w="3115" w:type="dxa"/>
          </w:tcPr>
          <w:p w:rsidR="0085452F" w:rsidRPr="00202293" w:rsidRDefault="0085452F" w:rsidP="0085452F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</w:tbl>
    <w:p w:rsidR="0085452F" w:rsidRPr="0039443E" w:rsidRDefault="0085452F" w:rsidP="00394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39443E" w:rsidRPr="0039443E" w:rsidRDefault="0039443E" w:rsidP="00394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9443E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39443E" w:rsidRPr="0039443E" w:rsidRDefault="0039443E" w:rsidP="00394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4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19B7" w:rsidRDefault="000D19B7"/>
    <w:p w:rsidR="006B241B" w:rsidRDefault="006B241B" w:rsidP="0085034C">
      <w:pPr>
        <w:spacing w:after="0"/>
      </w:pPr>
    </w:p>
    <w:p w:rsidR="006B241B" w:rsidRPr="009661F8" w:rsidRDefault="006B241B" w:rsidP="008503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sz w:val="24"/>
          <w:szCs w:val="24"/>
        </w:rPr>
        <w:t xml:space="preserve">8-13. </w:t>
      </w:r>
      <w:r w:rsidRPr="006B76D1">
        <w:rPr>
          <w:rFonts w:ascii="Times-Roman" w:hAnsi="Times-Roman" w:cs="Times-Roman"/>
        </w:rPr>
        <w:t xml:space="preserve">Write one of the </w:t>
      </w:r>
      <w:r w:rsidRPr="006B76D1">
        <w:rPr>
          <w:rFonts w:ascii="Times-Roman" w:hAnsi="Times-Roman" w:cs="Times-Roman"/>
          <w:b/>
          <w:u w:val="single"/>
        </w:rPr>
        <w:t>bold, underlined</w:t>
      </w:r>
      <w:r w:rsidRPr="006B76D1">
        <w:rPr>
          <w:rFonts w:ascii="Times-Roman" w:hAnsi="Times-Roman" w:cs="Times-Roman"/>
        </w:rPr>
        <w:t xml:space="preserve"> words from </w:t>
      </w:r>
      <w:r>
        <w:rPr>
          <w:rFonts w:ascii="Times-Roman" w:hAnsi="Times-Roman" w:cs="Times-Roman"/>
        </w:rPr>
        <w:t xml:space="preserve">side 2 of </w:t>
      </w:r>
      <w:r w:rsidRPr="006B76D1">
        <w:rPr>
          <w:rFonts w:ascii="Times-Roman" w:hAnsi="Times-Roman" w:cs="Times-Roman"/>
        </w:rPr>
        <w:t>the reading next to its synonym or definition</w:t>
      </w:r>
      <w:r>
        <w:rPr>
          <w:rFonts w:ascii="Times-Roman" w:hAnsi="Times-Roman" w:cs="Times-Roman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page" w:tblpX="1710" w:tblpY="107"/>
        <w:tblW w:w="0" w:type="auto"/>
        <w:tblLook w:val="04A0"/>
      </w:tblPr>
      <w:tblGrid>
        <w:gridCol w:w="3528"/>
        <w:gridCol w:w="3120"/>
      </w:tblGrid>
      <w:tr w:rsidR="006B241B" w:rsidTr="006B241B">
        <w:trPr>
          <w:trHeight w:val="286"/>
        </w:trPr>
        <w:tc>
          <w:tcPr>
            <w:tcW w:w="3528" w:type="dxa"/>
            <w:shd w:val="clear" w:color="auto" w:fill="D9D9D9" w:themeFill="background1" w:themeFillShade="D9"/>
          </w:tcPr>
          <w:p w:rsidR="006B241B" w:rsidRPr="00202293" w:rsidRDefault="006B241B" w:rsidP="0085034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202293">
              <w:rPr>
                <w:rFonts w:ascii="Times-Roman" w:hAnsi="Times-Roman" w:cs="Times-Roman"/>
              </w:rPr>
              <w:t>Synonym/Definition</w:t>
            </w:r>
          </w:p>
        </w:tc>
        <w:tc>
          <w:tcPr>
            <w:tcW w:w="3120" w:type="dxa"/>
            <w:shd w:val="clear" w:color="auto" w:fill="D9D9D9" w:themeFill="background1" w:themeFillShade="D9"/>
          </w:tcPr>
          <w:p w:rsidR="006B241B" w:rsidRPr="00202293" w:rsidRDefault="006B241B" w:rsidP="0085034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202293">
              <w:rPr>
                <w:rFonts w:ascii="Times-Roman" w:hAnsi="Times-Roman" w:cs="Times-Roman"/>
              </w:rPr>
              <w:t>Word from reading</w:t>
            </w:r>
          </w:p>
        </w:tc>
      </w:tr>
      <w:tr w:rsidR="006B241B" w:rsidTr="006B241B">
        <w:trPr>
          <w:trHeight w:val="286"/>
        </w:trPr>
        <w:tc>
          <w:tcPr>
            <w:tcW w:w="3528" w:type="dxa"/>
          </w:tcPr>
          <w:p w:rsidR="006B241B" w:rsidRPr="00202293" w:rsidRDefault="006B241B" w:rsidP="0085034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8.  loyalty</w:t>
            </w:r>
          </w:p>
        </w:tc>
        <w:tc>
          <w:tcPr>
            <w:tcW w:w="3120" w:type="dxa"/>
          </w:tcPr>
          <w:p w:rsidR="006B241B" w:rsidRPr="00202293" w:rsidRDefault="006B241B" w:rsidP="0085034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  <w:tr w:rsidR="006B241B" w:rsidTr="006B241B">
        <w:trPr>
          <w:trHeight w:val="286"/>
        </w:trPr>
        <w:tc>
          <w:tcPr>
            <w:tcW w:w="3528" w:type="dxa"/>
          </w:tcPr>
          <w:p w:rsidR="006B241B" w:rsidRPr="00202293" w:rsidRDefault="006B241B" w:rsidP="0085034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9</w:t>
            </w:r>
            <w:r w:rsidRPr="00202293">
              <w:rPr>
                <w:rFonts w:ascii="Times-Roman" w:hAnsi="Times-Roman" w:cs="Times-Roman"/>
              </w:rPr>
              <w:t xml:space="preserve">. </w:t>
            </w:r>
            <w:r>
              <w:rPr>
                <w:rFonts w:ascii="Times-Roman" w:hAnsi="Times-Roman" w:cs="Times-Roman"/>
              </w:rPr>
              <w:t xml:space="preserve"> struggling</w:t>
            </w:r>
          </w:p>
        </w:tc>
        <w:tc>
          <w:tcPr>
            <w:tcW w:w="3120" w:type="dxa"/>
          </w:tcPr>
          <w:p w:rsidR="006B241B" w:rsidRPr="00202293" w:rsidRDefault="006B241B" w:rsidP="0085034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  <w:tr w:rsidR="006B241B" w:rsidTr="006B241B">
        <w:trPr>
          <w:trHeight w:val="286"/>
        </w:trPr>
        <w:tc>
          <w:tcPr>
            <w:tcW w:w="3528" w:type="dxa"/>
          </w:tcPr>
          <w:p w:rsidR="006B241B" w:rsidRPr="00202293" w:rsidRDefault="006B241B" w:rsidP="0085034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10</w:t>
            </w:r>
            <w:r w:rsidRPr="00202293">
              <w:rPr>
                <w:rFonts w:ascii="Times-Roman" w:hAnsi="Times-Roman" w:cs="Times-Roman"/>
              </w:rPr>
              <w:t xml:space="preserve">. </w:t>
            </w:r>
            <w:r>
              <w:rPr>
                <w:rFonts w:ascii="Times-Roman" w:hAnsi="Times-Roman" w:cs="Times-Roman"/>
              </w:rPr>
              <w:t>got started on</w:t>
            </w:r>
          </w:p>
        </w:tc>
        <w:tc>
          <w:tcPr>
            <w:tcW w:w="3120" w:type="dxa"/>
          </w:tcPr>
          <w:p w:rsidR="006B241B" w:rsidRPr="00202293" w:rsidRDefault="006B241B" w:rsidP="0085034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  <w:tr w:rsidR="006B241B" w:rsidTr="006B241B">
        <w:trPr>
          <w:trHeight w:val="304"/>
        </w:trPr>
        <w:tc>
          <w:tcPr>
            <w:tcW w:w="3528" w:type="dxa"/>
          </w:tcPr>
          <w:p w:rsidR="006B241B" w:rsidRPr="00202293" w:rsidRDefault="006B241B" w:rsidP="0085034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11</w:t>
            </w:r>
            <w:r w:rsidRPr="00202293">
              <w:rPr>
                <w:rFonts w:ascii="Times-Roman" w:hAnsi="Times-Roman" w:cs="Times-Roman"/>
              </w:rPr>
              <w:t xml:space="preserve">. </w:t>
            </w:r>
            <w:r>
              <w:rPr>
                <w:rFonts w:ascii="Times-Roman" w:hAnsi="Times-Roman" w:cs="Times-Roman"/>
              </w:rPr>
              <w:t>deep thought or meditation</w:t>
            </w:r>
          </w:p>
        </w:tc>
        <w:tc>
          <w:tcPr>
            <w:tcW w:w="3120" w:type="dxa"/>
          </w:tcPr>
          <w:p w:rsidR="006B241B" w:rsidRPr="00202293" w:rsidRDefault="006B241B" w:rsidP="0085034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  <w:tr w:rsidR="006B241B" w:rsidTr="006B241B">
        <w:trPr>
          <w:trHeight w:val="286"/>
        </w:trPr>
        <w:tc>
          <w:tcPr>
            <w:tcW w:w="3528" w:type="dxa"/>
          </w:tcPr>
          <w:p w:rsidR="006B241B" w:rsidRPr="00202293" w:rsidRDefault="006B241B" w:rsidP="0085034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12</w:t>
            </w:r>
            <w:r w:rsidRPr="00202293">
              <w:rPr>
                <w:rFonts w:ascii="Times-Roman" w:hAnsi="Times-Roman" w:cs="Times-Roman"/>
              </w:rPr>
              <w:t xml:space="preserve">. </w:t>
            </w:r>
            <w:r w:rsidR="008670C1">
              <w:rPr>
                <w:rFonts w:ascii="Times-Roman" w:hAnsi="Times-Roman" w:cs="Times-Roman"/>
              </w:rPr>
              <w:t xml:space="preserve"> refusing to eat</w:t>
            </w:r>
            <w:r>
              <w:rPr>
                <w:rFonts w:ascii="Times-Roman" w:hAnsi="Times-Roman" w:cs="Times-Roman"/>
              </w:rPr>
              <w:t xml:space="preserve"> </w:t>
            </w:r>
          </w:p>
        </w:tc>
        <w:tc>
          <w:tcPr>
            <w:tcW w:w="3120" w:type="dxa"/>
          </w:tcPr>
          <w:p w:rsidR="006B241B" w:rsidRPr="00202293" w:rsidRDefault="006B241B" w:rsidP="0085034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  <w:tr w:rsidR="006B241B" w:rsidTr="006B241B">
        <w:trPr>
          <w:trHeight w:val="286"/>
        </w:trPr>
        <w:tc>
          <w:tcPr>
            <w:tcW w:w="3528" w:type="dxa"/>
          </w:tcPr>
          <w:p w:rsidR="006B241B" w:rsidRPr="00202293" w:rsidRDefault="006B241B" w:rsidP="0085034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13.  caution and careful attention</w:t>
            </w:r>
          </w:p>
        </w:tc>
        <w:tc>
          <w:tcPr>
            <w:tcW w:w="3120" w:type="dxa"/>
          </w:tcPr>
          <w:p w:rsidR="006B241B" w:rsidRPr="00202293" w:rsidRDefault="006B241B" w:rsidP="0085034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</w:tbl>
    <w:p w:rsidR="006B241B" w:rsidRDefault="006B241B" w:rsidP="0085034C">
      <w:pPr>
        <w:spacing w:after="0"/>
      </w:pPr>
    </w:p>
    <w:p w:rsidR="008670C1" w:rsidRDefault="008670C1" w:rsidP="0085034C">
      <w:pPr>
        <w:spacing w:after="0"/>
      </w:pPr>
    </w:p>
    <w:p w:rsidR="008670C1" w:rsidRDefault="008670C1" w:rsidP="0085034C">
      <w:pPr>
        <w:spacing w:after="0"/>
      </w:pPr>
    </w:p>
    <w:p w:rsidR="008670C1" w:rsidRDefault="008670C1" w:rsidP="0085034C">
      <w:pPr>
        <w:spacing w:after="0"/>
      </w:pPr>
    </w:p>
    <w:p w:rsidR="0085034C" w:rsidRDefault="0085034C" w:rsidP="0085034C">
      <w:pPr>
        <w:spacing w:after="0"/>
      </w:pPr>
    </w:p>
    <w:p w:rsidR="0085034C" w:rsidRDefault="0085034C" w:rsidP="0085034C">
      <w:pPr>
        <w:spacing w:after="0" w:line="240" w:lineRule="auto"/>
      </w:pPr>
    </w:p>
    <w:p w:rsidR="0085034C" w:rsidRDefault="0085034C" w:rsidP="0085034C">
      <w:pPr>
        <w:spacing w:after="0" w:line="240" w:lineRule="auto"/>
      </w:pPr>
    </w:p>
    <w:p w:rsidR="0085034C" w:rsidRDefault="0085034C" w:rsidP="0085034C">
      <w:pPr>
        <w:spacing w:after="0" w:line="240" w:lineRule="auto"/>
      </w:pPr>
    </w:p>
    <w:p w:rsidR="008670C1" w:rsidRDefault="008670C1" w:rsidP="0085034C">
      <w:pPr>
        <w:spacing w:after="0" w:line="240" w:lineRule="auto"/>
      </w:pPr>
      <w:r>
        <w:t xml:space="preserve">14. The son of a _____ could </w:t>
      </w:r>
      <w:r w:rsidRPr="008670C1">
        <w:rPr>
          <w:b/>
          <w:u w:val="single"/>
        </w:rPr>
        <w:t>not</w:t>
      </w:r>
      <w:r>
        <w:t xml:space="preserve"> become a knight.  A. knight     B.  </w:t>
      </w:r>
      <w:proofErr w:type="gramStart"/>
      <w:r>
        <w:t>farmer</w:t>
      </w:r>
      <w:proofErr w:type="gramEnd"/>
      <w:r>
        <w:t xml:space="preserve">      C. lord        D. wealthy merchant</w:t>
      </w:r>
    </w:p>
    <w:p w:rsidR="008670C1" w:rsidRDefault="008670C1" w:rsidP="0085034C">
      <w:pPr>
        <w:spacing w:after="0" w:line="240" w:lineRule="auto"/>
      </w:pPr>
      <w:r>
        <w:t>15. Boys went to the lord’s _______ to train for knighthood.     A. farm     B. country      C. church        D. manor</w:t>
      </w:r>
    </w:p>
    <w:p w:rsidR="008670C1" w:rsidRDefault="008670C1" w:rsidP="0085034C">
      <w:pPr>
        <w:spacing w:after="0" w:line="240" w:lineRule="auto"/>
      </w:pPr>
      <w:r>
        <w:t xml:space="preserve">16. </w:t>
      </w:r>
      <w:r w:rsidR="0085034C">
        <w:t>List three things a boy learned as a page: ____________________________________________________________</w:t>
      </w:r>
    </w:p>
    <w:p w:rsidR="0085034C" w:rsidRDefault="0085034C" w:rsidP="0085034C">
      <w:pPr>
        <w:spacing w:after="0" w:line="240" w:lineRule="auto"/>
      </w:pPr>
      <w:r>
        <w:t>17. List three things a boy learned as a squire: ___________________________________________________________</w:t>
      </w:r>
    </w:p>
    <w:p w:rsidR="0085034C" w:rsidRDefault="0085034C" w:rsidP="0085034C">
      <w:pPr>
        <w:spacing w:after="0" w:line="240" w:lineRule="auto"/>
      </w:pPr>
      <w:r>
        <w:t xml:space="preserve">18.  Do you think a knight from the </w:t>
      </w:r>
      <w:proofErr w:type="gramStart"/>
      <w:r>
        <w:t>Middle</w:t>
      </w:r>
      <w:proofErr w:type="gramEnd"/>
      <w:r>
        <w:t xml:space="preserve"> Ages would fit in better in Athens or Sparta?  Explain your answer with                       </w:t>
      </w:r>
    </w:p>
    <w:p w:rsidR="0085034C" w:rsidRDefault="0085034C" w:rsidP="0085034C">
      <w:pPr>
        <w:spacing w:after="0" w:line="240" w:lineRule="auto"/>
      </w:pPr>
      <w:r>
        <w:t xml:space="preserve">       </w:t>
      </w:r>
      <w:proofErr w:type="gramStart"/>
      <w:r w:rsidRPr="0085034C">
        <w:rPr>
          <w:b/>
          <w:u w:val="single"/>
        </w:rPr>
        <w:t>at</w:t>
      </w:r>
      <w:proofErr w:type="gramEnd"/>
      <w:r w:rsidRPr="0085034C">
        <w:rPr>
          <w:b/>
          <w:u w:val="single"/>
        </w:rPr>
        <w:t xml:space="preserve"> least two reasons</w:t>
      </w:r>
      <w:r>
        <w:t>.</w:t>
      </w:r>
    </w:p>
    <w:p w:rsidR="0085034C" w:rsidRDefault="0085034C" w:rsidP="0085034C">
      <w:pPr>
        <w:spacing w:after="0" w:line="240" w:lineRule="auto"/>
      </w:pPr>
    </w:p>
    <w:p w:rsidR="0085034C" w:rsidRDefault="0085034C" w:rsidP="0085034C">
      <w:pPr>
        <w:spacing w:after="0" w:line="240" w:lineRule="auto"/>
      </w:pPr>
      <w:r>
        <w:t>__________________________________________________________________________________________________</w:t>
      </w:r>
    </w:p>
    <w:p w:rsidR="0085034C" w:rsidRDefault="0085034C" w:rsidP="0085034C">
      <w:pPr>
        <w:spacing w:after="0" w:line="240" w:lineRule="auto"/>
      </w:pPr>
    </w:p>
    <w:p w:rsidR="0085034C" w:rsidRDefault="0085034C" w:rsidP="0085034C">
      <w:pPr>
        <w:spacing w:after="0" w:line="240" w:lineRule="auto"/>
      </w:pPr>
      <w:r>
        <w:t>__________________________________________________________________________________________________</w:t>
      </w:r>
    </w:p>
    <w:p w:rsidR="0085034C" w:rsidRDefault="0085034C" w:rsidP="0085034C">
      <w:pPr>
        <w:spacing w:after="0" w:line="240" w:lineRule="auto"/>
      </w:pPr>
    </w:p>
    <w:p w:rsidR="0085034C" w:rsidRDefault="0085034C" w:rsidP="0085034C">
      <w:pPr>
        <w:spacing w:after="0" w:line="240" w:lineRule="auto"/>
      </w:pPr>
      <w:r>
        <w:t>__________________________________________________________________________________________________</w:t>
      </w:r>
    </w:p>
    <w:p w:rsidR="0085034C" w:rsidRDefault="0085034C" w:rsidP="0085034C">
      <w:pPr>
        <w:spacing w:after="0" w:line="240" w:lineRule="auto"/>
      </w:pPr>
    </w:p>
    <w:p w:rsidR="0085034C" w:rsidRDefault="0085034C" w:rsidP="0085034C">
      <w:pPr>
        <w:spacing w:after="0" w:line="240" w:lineRule="auto"/>
      </w:pPr>
      <w:r>
        <w:t>__________________________________________________________________________________________________</w:t>
      </w:r>
    </w:p>
    <w:p w:rsidR="0085034C" w:rsidRDefault="0085034C" w:rsidP="0085034C">
      <w:pPr>
        <w:spacing w:after="0" w:line="240" w:lineRule="auto"/>
      </w:pPr>
    </w:p>
    <w:p w:rsidR="0085034C" w:rsidRDefault="0085034C" w:rsidP="0085034C">
      <w:pPr>
        <w:spacing w:after="0" w:line="240" w:lineRule="auto"/>
      </w:pPr>
      <w:r>
        <w:t>__________________________________________________________________________________________________</w:t>
      </w:r>
    </w:p>
    <w:sectPr w:rsidR="0085034C" w:rsidSect="0039443E">
      <w:pgSz w:w="12240" w:h="15840"/>
      <w:pgMar w:top="720" w:right="432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443E"/>
    <w:rsid w:val="000D19B7"/>
    <w:rsid w:val="0039443E"/>
    <w:rsid w:val="006011DC"/>
    <w:rsid w:val="006B241B"/>
    <w:rsid w:val="00820DC3"/>
    <w:rsid w:val="0085034C"/>
    <w:rsid w:val="0085452F"/>
    <w:rsid w:val="008670C1"/>
    <w:rsid w:val="00BC7137"/>
    <w:rsid w:val="00BF7442"/>
    <w:rsid w:val="00DA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443E"/>
    <w:rPr>
      <w:color w:val="0000FF"/>
      <w:u w:val="single"/>
    </w:rPr>
  </w:style>
  <w:style w:type="paragraph" w:customStyle="1" w:styleId="style2">
    <w:name w:val="style2"/>
    <w:basedOn w:val="Normal"/>
    <w:rsid w:val="0039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rsid w:val="0039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9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44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affiliates.art.com/get.art?T=15043751&amp;A=457124&amp;L=8&amp;P=12180992&amp;S=2&amp;Y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cbehm</dc:creator>
  <cp:keywords/>
  <dc:description/>
  <cp:lastModifiedBy>cbehm</cp:lastModifiedBy>
  <cp:revision>3</cp:revision>
  <dcterms:created xsi:type="dcterms:W3CDTF">2011-12-01T13:52:00Z</dcterms:created>
  <dcterms:modified xsi:type="dcterms:W3CDTF">2011-12-01T23:22:00Z</dcterms:modified>
</cp:coreProperties>
</file>